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A126" w14:textId="77777777" w:rsidR="00507D9A" w:rsidRDefault="00507D9A" w:rsidP="00507D9A"/>
    <w:p w14:paraId="08D900EE" w14:textId="77777777" w:rsidR="00507D9A" w:rsidRDefault="00507D9A" w:rsidP="00507D9A"/>
    <w:p w14:paraId="080560F0" w14:textId="77777777" w:rsidR="00507D9A" w:rsidRDefault="00507D9A" w:rsidP="00507D9A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51648CB0" w14:textId="77777777" w:rsidR="00507D9A" w:rsidRDefault="00507D9A" w:rsidP="00507D9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197609F1" w14:textId="77777777" w:rsidR="00507D9A" w:rsidRDefault="00507D9A" w:rsidP="00507D9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0681966" w14:textId="77777777" w:rsidR="00507D9A" w:rsidRDefault="00507D9A" w:rsidP="00507D9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14A33666" w14:textId="77777777" w:rsidR="00507D9A" w:rsidRDefault="00507D9A" w:rsidP="00507D9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546AA073" w14:textId="6CDC3747" w:rsidR="00507D9A" w:rsidRDefault="00507D9A" w:rsidP="00507D9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 July 20, 2021</w:t>
      </w:r>
    </w:p>
    <w:p w14:paraId="199A3ADD" w14:textId="77777777" w:rsidR="00507D9A" w:rsidRDefault="00507D9A" w:rsidP="00507D9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14:paraId="4CD0F704" w14:textId="77777777" w:rsidR="00507D9A" w:rsidRDefault="00507D9A" w:rsidP="00507D9A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502BA5E1" w14:textId="77777777" w:rsidR="00507D9A" w:rsidRP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35878A85" w14:textId="6C33DFAB" w:rsidR="00507D9A" w:rsidRDefault="00507D9A" w:rsidP="00507D9A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1D188ECC" w14:textId="434A9CD5" w:rsidR="005B6D26" w:rsidRDefault="005B6D26" w:rsidP="005B6D26">
      <w:pPr>
        <w:pStyle w:val="ListParagraph"/>
        <w:numPr>
          <w:ilvl w:val="0"/>
          <w:numId w:val="4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Cs/>
          <w:snapToGrid w:val="0"/>
          <w:sz w:val="24"/>
        </w:rPr>
        <w:t xml:space="preserve">Kathy Anderson- Bulldog Soccer </w:t>
      </w:r>
    </w:p>
    <w:p w14:paraId="2D6B9DFC" w14:textId="11561890" w:rsidR="00507D9A" w:rsidRPr="00AD2CDB" w:rsidRDefault="00507D9A" w:rsidP="00507D9A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</w:p>
    <w:p w14:paraId="1498A2A4" w14:textId="5A9EFDC9" w:rsidR="00507D9A" w:rsidRDefault="00507D9A" w:rsidP="00507D9A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2. Consideration of Motion to Approve the 07.06.2021 Board             </w:t>
      </w:r>
      <w:r w:rsidR="00EE30A9">
        <w:rPr>
          <w:rFonts w:ascii="Courier New" w:hAnsi="Courier New"/>
          <w:b/>
          <w:snapToGrid w:val="0"/>
          <w:sz w:val="24"/>
        </w:rPr>
        <w:t xml:space="preserve">   </w:t>
      </w:r>
      <w:r>
        <w:rPr>
          <w:rFonts w:ascii="Courier New" w:hAnsi="Courier New"/>
          <w:b/>
          <w:snapToGrid w:val="0"/>
          <w:sz w:val="24"/>
        </w:rPr>
        <w:t>Meeting Minutes.</w:t>
      </w:r>
    </w:p>
    <w:p w14:paraId="3EA43C1A" w14:textId="77777777" w:rsidR="00507D9A" w:rsidRDefault="00507D9A" w:rsidP="00507D9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3DA29912" w14:textId="32B16740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14:paraId="21D72966" w14:textId="77777777" w:rsidR="00507D9A" w:rsidRDefault="00507D9A" w:rsidP="00507D9A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14:paraId="565BEA12" w14:textId="77777777" w:rsidR="00507D9A" w:rsidRDefault="00507D9A" w:rsidP="00507D9A">
      <w:pPr>
        <w:rPr>
          <w:rFonts w:ascii="Courier New" w:hAnsi="Courier New"/>
          <w:snapToGrid w:val="0"/>
          <w:sz w:val="24"/>
        </w:rPr>
      </w:pPr>
    </w:p>
    <w:p w14:paraId="1F2FA156" w14:textId="622A9FE0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14:paraId="014D3032" w14:textId="77777777" w:rsidR="00507D9A" w:rsidRDefault="00507D9A" w:rsidP="00507D9A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14:paraId="093E9A60" w14:textId="0EE69507" w:rsidR="00507D9A" w:rsidRDefault="00507D9A" w:rsidP="00507D9A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14:paraId="41B50ECC" w14:textId="77777777" w:rsidR="00507D9A" w:rsidRDefault="00507D9A" w:rsidP="00507D9A">
      <w:pPr>
        <w:ind w:left="1440"/>
        <w:rPr>
          <w:rFonts w:ascii="Courier New" w:hAnsi="Courier New"/>
          <w:b/>
          <w:snapToGrid w:val="0"/>
          <w:sz w:val="24"/>
        </w:rPr>
      </w:pPr>
    </w:p>
    <w:p w14:paraId="5A0576BF" w14:textId="1C8FC6AB" w:rsidR="00507D9A" w:rsidRDefault="00507D9A" w:rsidP="00507D9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</w:t>
      </w:r>
      <w:r w:rsidR="00FD2070">
        <w:rPr>
          <w:rFonts w:ascii="Courier New" w:hAnsi="Courier New"/>
          <w:b/>
          <w:snapToGrid w:val="0"/>
          <w:sz w:val="24"/>
        </w:rPr>
        <w:t xml:space="preserve">Ordinance #875 </w:t>
      </w:r>
      <w:bookmarkStart w:id="0" w:name="_GoBack"/>
      <w:bookmarkEnd w:id="0"/>
      <w:r w:rsidR="00E14A2F">
        <w:rPr>
          <w:rFonts w:ascii="Courier New" w:hAnsi="Courier New"/>
          <w:b/>
          <w:snapToGrid w:val="0"/>
          <w:sz w:val="24"/>
        </w:rPr>
        <w:t>t</w:t>
      </w:r>
      <w:r>
        <w:rPr>
          <w:rFonts w:ascii="Courier New" w:hAnsi="Courier New"/>
          <w:b/>
          <w:snapToGrid w:val="0"/>
          <w:sz w:val="24"/>
        </w:rPr>
        <w:t>he Annual Appropriations for Fiscal Year 2022.</w:t>
      </w:r>
    </w:p>
    <w:p w14:paraId="35683D52" w14:textId="63C004C7" w:rsidR="00507D9A" w:rsidRDefault="00507D9A" w:rsidP="00EE30A9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</w:t>
      </w:r>
      <w:r w:rsidR="00E14A2F">
        <w:rPr>
          <w:rFonts w:ascii="Courier New" w:hAnsi="Courier New"/>
          <w:b/>
          <w:snapToGrid w:val="0"/>
          <w:sz w:val="24"/>
        </w:rPr>
        <w:t>A</w:t>
      </w:r>
      <w:r>
        <w:rPr>
          <w:rFonts w:ascii="Courier New" w:hAnsi="Courier New"/>
          <w:b/>
          <w:snapToGrid w:val="0"/>
          <w:sz w:val="24"/>
        </w:rPr>
        <w:t>pprove</w:t>
      </w:r>
      <w:r w:rsidR="00E14A2F">
        <w:rPr>
          <w:rFonts w:ascii="Courier New" w:hAnsi="Courier New"/>
          <w:b/>
          <w:snapToGrid w:val="0"/>
          <w:sz w:val="24"/>
        </w:rPr>
        <w:t xml:space="preserve"> the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14A2F">
        <w:rPr>
          <w:rFonts w:ascii="Courier New" w:hAnsi="Courier New"/>
          <w:b/>
          <w:snapToGrid w:val="0"/>
          <w:sz w:val="24"/>
        </w:rPr>
        <w:t>Addition of a Full Time Police Officer Position</w:t>
      </w:r>
      <w:r w:rsidR="00EE30A9">
        <w:rPr>
          <w:rFonts w:ascii="Courier New" w:hAnsi="Courier New"/>
          <w:b/>
          <w:snapToGrid w:val="0"/>
          <w:sz w:val="24"/>
        </w:rPr>
        <w:t>.</w:t>
      </w:r>
    </w:p>
    <w:p w14:paraId="6844E485" w14:textId="77777777" w:rsidR="003349C2" w:rsidRDefault="00EA450E" w:rsidP="00EE30A9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Clyetta Berry Bequest be deposited into Imig Fund for the u</w:t>
      </w:r>
    </w:p>
    <w:p w14:paraId="588429A6" w14:textId="56968A4F" w:rsidR="00EA450E" w:rsidRDefault="00EA450E" w:rsidP="00EE30A9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se of the Minier Dog Park.</w:t>
      </w:r>
    </w:p>
    <w:p w14:paraId="5A25AECD" w14:textId="68526C2F" w:rsidR="00EA450E" w:rsidRDefault="00EA450E" w:rsidP="00EE30A9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transfer of $9,339.50 from Clearing Fund to general Fund for garbage payment. </w:t>
      </w:r>
    </w:p>
    <w:p w14:paraId="02C1DCCC" w14:textId="77777777" w:rsidR="00492E43" w:rsidRDefault="00492E43" w:rsidP="007E6388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7B0538C5" w14:textId="77777777" w:rsidR="00507D9A" w:rsidRPr="00810359" w:rsidRDefault="00507D9A" w:rsidP="00507D9A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14:paraId="125FDBE6" w14:textId="1707E6EB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14:paraId="0283C3A0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13F48607" w14:textId="1CFF66BF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14:paraId="26C6772A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26D64EB7" w14:textId="0B50EC02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Keneipp’s Report.</w:t>
      </w:r>
    </w:p>
    <w:p w14:paraId="06968EC3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58EF7EDE" w14:textId="5D8B2EB4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76E2F50B" w14:textId="77777777" w:rsidR="00507D9A" w:rsidRDefault="00507D9A" w:rsidP="00507D9A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7BDFA47F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4DB6A5EE" w14:textId="77777777" w:rsidR="00507D9A" w:rsidRPr="00C14DB7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</w:t>
      </w:r>
    </w:p>
    <w:p w14:paraId="730876CC" w14:textId="77777777" w:rsidR="00507D9A" w:rsidRPr="00C14DB7" w:rsidRDefault="00507D9A" w:rsidP="00507D9A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lastRenderedPageBreak/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26C25A0F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0905C54C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3D6EB1E7" w14:textId="68F6B8C4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14:paraId="5AABB4B9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0840F3D4" w14:textId="16EDB336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14:paraId="3ED6BE98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4F5A97FF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14:paraId="6185F61D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6B3FA6A0" w14:textId="77777777" w:rsidR="00507D9A" w:rsidRDefault="00507D9A" w:rsidP="00507D9A">
      <w:pPr>
        <w:rPr>
          <w:rFonts w:ascii="Courier New" w:hAnsi="Courier New"/>
          <w:b/>
          <w:snapToGrid w:val="0"/>
          <w:sz w:val="24"/>
        </w:rPr>
      </w:pPr>
    </w:p>
    <w:p w14:paraId="03E83E24" w14:textId="15547431" w:rsidR="00507D9A" w:rsidRDefault="00507D9A" w:rsidP="00507D9A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7FA4A1D9" w14:textId="77777777" w:rsidR="00507D9A" w:rsidRDefault="00507D9A" w:rsidP="00507D9A"/>
    <w:p w14:paraId="69E1F991" w14:textId="77777777" w:rsidR="00507D9A" w:rsidRDefault="00507D9A" w:rsidP="00507D9A"/>
    <w:p w14:paraId="1D3013B5" w14:textId="77777777" w:rsidR="00507D9A" w:rsidRDefault="00507D9A" w:rsidP="00507D9A"/>
    <w:p w14:paraId="5870CD09" w14:textId="77777777" w:rsidR="00507D9A" w:rsidRDefault="00507D9A" w:rsidP="00507D9A"/>
    <w:p w14:paraId="7A76BAA4" w14:textId="77777777" w:rsidR="00507D9A" w:rsidRDefault="00507D9A" w:rsidP="00507D9A"/>
    <w:p w14:paraId="6B4CC9DB" w14:textId="77777777" w:rsidR="00E026B0" w:rsidRDefault="00E026B0"/>
    <w:sectPr w:rsidR="00E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7277A6"/>
    <w:multiLevelType w:val="hybridMultilevel"/>
    <w:tmpl w:val="1E644476"/>
    <w:lvl w:ilvl="0" w:tplc="C1AA1EE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36A62FB0"/>
    <w:multiLevelType w:val="hybridMultilevel"/>
    <w:tmpl w:val="64EAD14C"/>
    <w:lvl w:ilvl="0" w:tplc="D16249F4">
      <w:start w:val="1"/>
      <w:numFmt w:val="upperLetter"/>
      <w:lvlText w:val="%1."/>
      <w:lvlJc w:val="left"/>
      <w:pPr>
        <w:ind w:left="12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9A"/>
    <w:rsid w:val="003349C2"/>
    <w:rsid w:val="00492E43"/>
    <w:rsid w:val="00507D9A"/>
    <w:rsid w:val="005B6D26"/>
    <w:rsid w:val="007E6388"/>
    <w:rsid w:val="00E026B0"/>
    <w:rsid w:val="00E14A2F"/>
    <w:rsid w:val="00EA450E"/>
    <w:rsid w:val="00EE30A9"/>
    <w:rsid w:val="00EE5B48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6C48"/>
  <w15:chartTrackingRefBased/>
  <w15:docId w15:val="{BA7C08AB-66BF-45A2-8E8E-6EBE3D5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Sasha</cp:lastModifiedBy>
  <cp:revision>2</cp:revision>
  <dcterms:created xsi:type="dcterms:W3CDTF">2021-07-20T15:21:00Z</dcterms:created>
  <dcterms:modified xsi:type="dcterms:W3CDTF">2021-07-20T15:21:00Z</dcterms:modified>
</cp:coreProperties>
</file>